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9"/>
        <w:gridCol w:w="4585"/>
      </w:tblGrid>
      <w:tr w:rsidR="002C59B6" w:rsidRPr="00AB367C" w:rsidTr="00AB367C">
        <w:trPr>
          <w:jc w:val="center"/>
        </w:trPr>
        <w:tc>
          <w:tcPr>
            <w:tcW w:w="4939" w:type="dxa"/>
          </w:tcPr>
          <w:p w:rsidR="002C59B6" w:rsidRPr="002C59B6" w:rsidRDefault="002C59B6" w:rsidP="00AB367C">
            <w:pPr>
              <w:ind w:left="709" w:firstLine="4394"/>
              <w:rPr>
                <w:rFonts w:cstheme="minorHAnsi"/>
                <w:sz w:val="24"/>
                <w:szCs w:val="24"/>
              </w:rPr>
            </w:pPr>
            <w:r w:rsidRPr="002C59B6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4585" w:type="dxa"/>
          </w:tcPr>
          <w:p w:rsidR="002C59B6" w:rsidRPr="002C59B6" w:rsidRDefault="002C59B6" w:rsidP="002259EF">
            <w:pPr>
              <w:spacing w:beforeLines="20" w:afterLines="20" w:line="36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B67321" w:rsidRDefault="00B67321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B367C" w:rsidRPr="00AB367C" w:rsidRDefault="00AB367C" w:rsidP="00AB367C">
      <w:pPr>
        <w:spacing w:before="0" w:beforeAutospacing="0" w:after="0"/>
        <w:ind w:left="709" w:firstLine="4394"/>
        <w:rPr>
          <w:rFonts w:ascii="Times New Roman" w:hAnsi="Times New Roman" w:cs="Times New Roman"/>
          <w:sz w:val="24"/>
          <w:szCs w:val="24"/>
          <w:lang w:val="ru-RU"/>
        </w:rPr>
      </w:pPr>
      <w:r w:rsidRPr="00AB367C">
        <w:rPr>
          <w:rFonts w:ascii="Times New Roman" w:hAnsi="Times New Roman" w:cs="Times New Roman"/>
          <w:sz w:val="24"/>
          <w:szCs w:val="24"/>
          <w:lang w:val="ru-RU"/>
        </w:rPr>
        <w:t xml:space="preserve">Утверждаю </w:t>
      </w:r>
    </w:p>
    <w:p w:rsidR="00AB367C" w:rsidRPr="00AB367C" w:rsidRDefault="00AB367C" w:rsidP="00AB367C">
      <w:pPr>
        <w:spacing w:before="0" w:beforeAutospacing="0" w:after="0"/>
        <w:ind w:left="709" w:firstLine="4394"/>
        <w:rPr>
          <w:rFonts w:ascii="Times New Roman" w:hAnsi="Times New Roman" w:cs="Times New Roman"/>
          <w:sz w:val="24"/>
          <w:szCs w:val="24"/>
          <w:lang w:val="ru-RU"/>
        </w:rPr>
      </w:pPr>
      <w:r w:rsidRPr="00AB367C">
        <w:rPr>
          <w:rFonts w:ascii="Times New Roman" w:hAnsi="Times New Roman" w:cs="Times New Roman"/>
          <w:sz w:val="24"/>
          <w:szCs w:val="24"/>
          <w:lang w:val="ru-RU"/>
        </w:rPr>
        <w:t>директор МКОУ «</w:t>
      </w:r>
      <w:proofErr w:type="spellStart"/>
      <w:r w:rsidRPr="00AB367C">
        <w:rPr>
          <w:rFonts w:ascii="Times New Roman" w:hAnsi="Times New Roman" w:cs="Times New Roman"/>
          <w:sz w:val="24"/>
          <w:szCs w:val="24"/>
          <w:lang w:val="ru-RU"/>
        </w:rPr>
        <w:t>Тагиркент</w:t>
      </w:r>
      <w:proofErr w:type="spellEnd"/>
      <w:r w:rsidRPr="00AB36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AB367C" w:rsidRPr="00AB367C" w:rsidRDefault="00AB367C" w:rsidP="00AB367C">
      <w:pPr>
        <w:spacing w:before="0" w:beforeAutospacing="0" w:after="0"/>
        <w:ind w:left="709" w:firstLine="439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B367C">
        <w:rPr>
          <w:rFonts w:ascii="Times New Roman" w:hAnsi="Times New Roman" w:cs="Times New Roman"/>
          <w:sz w:val="24"/>
          <w:szCs w:val="24"/>
          <w:lang w:val="ru-RU"/>
        </w:rPr>
        <w:t>Казмалярская</w:t>
      </w:r>
      <w:proofErr w:type="spellEnd"/>
      <w:r w:rsidRPr="00AB367C">
        <w:rPr>
          <w:rFonts w:ascii="Times New Roman" w:hAnsi="Times New Roman" w:cs="Times New Roman"/>
          <w:sz w:val="24"/>
          <w:szCs w:val="24"/>
          <w:lang w:val="ru-RU"/>
        </w:rPr>
        <w:t xml:space="preserve"> СОШ им. М.Мусаева» </w:t>
      </w:r>
    </w:p>
    <w:p w:rsidR="00AB367C" w:rsidRPr="00AB367C" w:rsidRDefault="00AB367C" w:rsidP="00AB367C">
      <w:pPr>
        <w:spacing w:before="0" w:beforeAutospacing="0" w:after="0"/>
        <w:ind w:left="709" w:firstLine="4394"/>
        <w:rPr>
          <w:rFonts w:ascii="Times New Roman" w:hAnsi="Times New Roman" w:cs="Times New Roman"/>
          <w:sz w:val="24"/>
          <w:szCs w:val="24"/>
          <w:lang w:val="ru-RU"/>
        </w:rPr>
      </w:pPr>
      <w:r w:rsidRPr="00AB367C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  <w:proofErr w:type="spellStart"/>
      <w:r w:rsidRPr="00AB367C">
        <w:rPr>
          <w:rFonts w:ascii="Times New Roman" w:hAnsi="Times New Roman" w:cs="Times New Roman"/>
          <w:sz w:val="24"/>
          <w:szCs w:val="24"/>
          <w:lang w:val="ru-RU"/>
        </w:rPr>
        <w:t>Ибилкасумов</w:t>
      </w:r>
      <w:proofErr w:type="spellEnd"/>
      <w:r w:rsidRPr="00AB367C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AB367C" w:rsidRPr="002C59B6" w:rsidRDefault="00AB367C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21AD" w:rsidRPr="002C59B6" w:rsidRDefault="006C2230" w:rsidP="002259EF">
      <w:pPr>
        <w:spacing w:beforeLines="20" w:beforeAutospacing="0" w:afterLines="2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</w:p>
    <w:p w:rsidR="00B67321" w:rsidRPr="002C59B6" w:rsidRDefault="00377382" w:rsidP="002259EF">
      <w:pPr>
        <w:spacing w:beforeLines="20" w:beforeAutospacing="0" w:afterLines="2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О СЕТЕВОМ ВЗАИМОДЕЙСТВИИ</w:t>
      </w:r>
    </w:p>
    <w:p w:rsidR="002C59B6" w:rsidRPr="002C59B6" w:rsidRDefault="002C59B6" w:rsidP="002259EF">
      <w:pPr>
        <w:spacing w:beforeLines="20" w:beforeAutospacing="0" w:afterLines="2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МКОУ</w:t>
      </w:r>
      <w:r w:rsidR="00C3203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>Тагиркен</w:t>
      </w:r>
      <w:proofErr w:type="gramStart"/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>т</w:t>
      </w:r>
      <w:proofErr w:type="spellEnd"/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>-</w:t>
      </w:r>
      <w:proofErr w:type="gramEnd"/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>Казмалярская</w:t>
      </w:r>
      <w:proofErr w:type="spellEnd"/>
      <w:r w:rsidR="00C3203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 им</w:t>
      </w:r>
      <w:r w:rsidR="00AB367C">
        <w:rPr>
          <w:rFonts w:cstheme="minorHAnsi"/>
          <w:b/>
          <w:bCs/>
          <w:color w:val="000000"/>
          <w:sz w:val="24"/>
          <w:szCs w:val="24"/>
          <w:lang w:val="ru-RU"/>
        </w:rPr>
        <w:t>. М.Мусаева</w:t>
      </w:r>
      <w:r w:rsidR="00C32036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p w:rsidR="00B67321" w:rsidRPr="002C59B6" w:rsidRDefault="00B67321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67321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 xml:space="preserve">1.1. Положение о сетевом взаимодействии </w:t>
      </w:r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>МКОУ «</w:t>
      </w:r>
      <w:proofErr w:type="spellStart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>Тагиркен</w:t>
      </w:r>
      <w:proofErr w:type="gramStart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>т</w:t>
      </w:r>
      <w:proofErr w:type="spellEnd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>-</w:t>
      </w:r>
      <w:proofErr w:type="gramEnd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>Казмалярская</w:t>
      </w:r>
      <w:proofErr w:type="spellEnd"/>
      <w:r w:rsidR="00AB367C" w:rsidRPr="00AB367C">
        <w:rPr>
          <w:rFonts w:cstheme="minorHAnsi"/>
          <w:bCs/>
          <w:color w:val="000000"/>
          <w:sz w:val="24"/>
          <w:szCs w:val="24"/>
          <w:lang w:val="ru-RU"/>
        </w:rPr>
        <w:t xml:space="preserve"> СОШ им. М.Мусаева</w:t>
      </w:r>
      <w:r w:rsidR="00AB367C">
        <w:rPr>
          <w:rFonts w:cstheme="minorHAnsi"/>
          <w:color w:val="000000"/>
          <w:sz w:val="24"/>
          <w:szCs w:val="24"/>
          <w:lang w:val="ru-RU"/>
        </w:rPr>
        <w:t>»</w:t>
      </w:r>
      <w:r w:rsidRPr="002C59B6">
        <w:rPr>
          <w:rFonts w:cstheme="minorHAnsi"/>
          <w:color w:val="000000"/>
          <w:sz w:val="24"/>
          <w:szCs w:val="24"/>
        </w:rPr>
        <w:t> </w:t>
      </w:r>
      <w:bookmarkStart w:id="0" w:name="_GoBack"/>
      <w:bookmarkEnd w:id="0"/>
      <w:r w:rsidRPr="002C59B6">
        <w:rPr>
          <w:rFonts w:cstheme="minorHAnsi"/>
          <w:color w:val="000000"/>
          <w:sz w:val="24"/>
          <w:szCs w:val="24"/>
          <w:lang w:val="ru-RU"/>
        </w:rPr>
        <w:t xml:space="preserve"> определяет особенности реализации образоват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ельных программ в сетевой форме</w:t>
      </w:r>
      <w:r w:rsidRPr="002C59B6">
        <w:rPr>
          <w:rFonts w:cstheme="minorHAnsi"/>
          <w:color w:val="000000"/>
          <w:sz w:val="24"/>
          <w:szCs w:val="24"/>
          <w:lang w:val="ru-RU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при сетевой форме реализации образовательных программ, утвержденным</w:t>
      </w:r>
      <w:r w:rsidRPr="002C59B6">
        <w:rPr>
          <w:rFonts w:cstheme="minorHAnsi"/>
          <w:color w:val="000000"/>
          <w:sz w:val="24"/>
          <w:szCs w:val="24"/>
        </w:rPr>
        <w:t> </w:t>
      </w:r>
      <w:r w:rsidRPr="002C59B6">
        <w:rPr>
          <w:rFonts w:cstheme="minorHAnsi"/>
          <w:color w:val="000000"/>
          <w:sz w:val="24"/>
          <w:szCs w:val="24"/>
          <w:lang w:val="ru-RU"/>
        </w:rPr>
        <w:t>приказом Минобрнауки, Минпросвещения от 05.08.2020 № 882/391, с учетом Методических рекомендаций для субъектов РФ по вопросам реализации основных и дополнительных общеобразовательных программ в сетевой форме, утвержденных Минпросвещения от 28.06.2019 № МР-81/02вн.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– организации-участники).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 xml:space="preserve">1.4. В реализации сетевых образовательных программ наряду с организациями, осуществляющими образовательную деятельность (далее –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</w:t>
      </w:r>
      <w:r w:rsidRPr="002C59B6">
        <w:rPr>
          <w:rFonts w:cstheme="minorHAnsi"/>
          <w:color w:val="000000"/>
          <w:sz w:val="24"/>
          <w:szCs w:val="24"/>
          <w:lang w:val="ru-RU"/>
        </w:rPr>
        <w:lastRenderedPageBreak/>
        <w:t>ресурсами, необходимыми для осуществления образовательной деятельности по соответствующей образовательной программе (далее – организация, обладающая ресурсами).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2. Цель и задачи сетевого взаимодействи</w:t>
      </w:r>
      <w:r w:rsidR="006C2230"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я</w:t>
      </w:r>
    </w:p>
    <w:p w:rsidR="00C521AD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2.1. Цель реализации сетевого взаимодействия</w:t>
      </w:r>
      <w:r w:rsidRPr="002C59B6">
        <w:rPr>
          <w:rFonts w:cstheme="minorHAnsi"/>
          <w:color w:val="000000"/>
          <w:sz w:val="24"/>
          <w:szCs w:val="24"/>
        </w:rPr>
        <w:t> </w:t>
      </w:r>
      <w:r w:rsidRPr="002C59B6">
        <w:rPr>
          <w:rFonts w:cstheme="minorHAnsi"/>
          <w:color w:val="000000"/>
          <w:sz w:val="24"/>
          <w:szCs w:val="24"/>
          <w:lang w:val="ru-RU"/>
        </w:rPr>
        <w:t>– повышение качества и доступности образования за счет интеграции и использования ресурсов других организаций.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</w:rPr>
        <w:t xml:space="preserve">2.2.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Основные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задачи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сетевого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взаимодействия</w:t>
      </w:r>
      <w:proofErr w:type="spellEnd"/>
      <w:r w:rsidRPr="002C59B6">
        <w:rPr>
          <w:rFonts w:cstheme="minorHAnsi"/>
          <w:color w:val="000000"/>
          <w:sz w:val="24"/>
          <w:szCs w:val="24"/>
        </w:rPr>
        <w:t>:</w:t>
      </w:r>
    </w:p>
    <w:p w:rsidR="00B67321" w:rsidRPr="002C59B6" w:rsidRDefault="00AB367C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C59B6">
        <w:rPr>
          <w:rFonts w:cstheme="minorHAnsi"/>
          <w:color w:val="000000"/>
          <w:sz w:val="24"/>
          <w:szCs w:val="24"/>
        </w:rPr>
        <w:t>Р</w:t>
      </w:r>
      <w:r w:rsidR="007F576B" w:rsidRPr="002C59B6">
        <w:rPr>
          <w:rFonts w:cstheme="minorHAnsi"/>
          <w:color w:val="000000"/>
          <w:sz w:val="24"/>
          <w:szCs w:val="24"/>
        </w:rPr>
        <w:t>асширение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7F576B" w:rsidRPr="002C59B6">
        <w:rPr>
          <w:rFonts w:cstheme="minorHAnsi"/>
          <w:color w:val="000000"/>
          <w:sz w:val="24"/>
          <w:szCs w:val="24"/>
        </w:rPr>
        <w:t>спектра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7F576B" w:rsidRPr="002C59B6">
        <w:rPr>
          <w:rFonts w:cstheme="minorHAnsi"/>
          <w:color w:val="000000"/>
          <w:sz w:val="24"/>
          <w:szCs w:val="24"/>
        </w:rPr>
        <w:t>образовательных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7F576B" w:rsidRPr="002C59B6">
        <w:rPr>
          <w:rFonts w:cstheme="minorHAnsi"/>
          <w:color w:val="000000"/>
          <w:sz w:val="24"/>
          <w:szCs w:val="24"/>
        </w:rPr>
        <w:t>услуг</w:t>
      </w:r>
      <w:proofErr w:type="spellEnd"/>
      <w:r w:rsidR="007F576B" w:rsidRPr="002C59B6">
        <w:rPr>
          <w:rFonts w:cstheme="minorHAnsi"/>
          <w:color w:val="000000"/>
          <w:sz w:val="24"/>
          <w:szCs w:val="24"/>
        </w:rPr>
        <w:t>;</w:t>
      </w:r>
    </w:p>
    <w:p w:rsidR="00B67321" w:rsidRPr="002C59B6" w:rsidRDefault="007F576B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B67321" w:rsidRPr="002C59B6" w:rsidRDefault="007F576B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B67321" w:rsidRPr="002C59B6" w:rsidRDefault="007F576B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организаций-участников;</w:t>
      </w:r>
    </w:p>
    <w:p w:rsidR="00B67321" w:rsidRPr="002C59B6" w:rsidRDefault="007F576B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образовательных и иных организациях сети;</w:t>
      </w:r>
    </w:p>
    <w:p w:rsidR="00B67321" w:rsidRPr="002C59B6" w:rsidRDefault="007F576B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:rsidR="00D760A4" w:rsidRPr="002C59B6" w:rsidRDefault="007812A5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о</w:t>
      </w:r>
      <w:r w:rsidR="00D760A4" w:rsidRPr="002C59B6">
        <w:rPr>
          <w:sz w:val="24"/>
          <w:szCs w:val="24"/>
          <w:lang w:val="ru-RU"/>
        </w:rPr>
        <w:t>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D760A4" w:rsidRPr="002C59B6" w:rsidRDefault="007812A5" w:rsidP="002259EF">
      <w:pPr>
        <w:numPr>
          <w:ilvl w:val="0"/>
          <w:numId w:val="1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о</w:t>
      </w:r>
      <w:r w:rsidR="00D760A4" w:rsidRPr="002C59B6">
        <w:rPr>
          <w:sz w:val="24"/>
          <w:szCs w:val="24"/>
          <w:lang w:val="ru-RU"/>
        </w:rPr>
        <w:t>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sz w:val="24"/>
          <w:szCs w:val="24"/>
          <w:lang w:val="ru-RU"/>
        </w:rPr>
      </w:pP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b/>
          <w:sz w:val="24"/>
          <w:szCs w:val="24"/>
          <w:lang w:val="ru-RU"/>
        </w:rPr>
      </w:pPr>
      <w:r w:rsidRPr="002C59B6">
        <w:rPr>
          <w:b/>
          <w:sz w:val="24"/>
          <w:szCs w:val="24"/>
          <w:lang w:val="ru-RU"/>
        </w:rPr>
        <w:t xml:space="preserve">3. Нормативно-правовые акты, регулирующие сетевое взаимодействие образовательных учреждений </w:t>
      </w:r>
    </w:p>
    <w:p w:rsid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 xml:space="preserve"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 </w:t>
      </w: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 xml:space="preserve">3.2. Средствами правового регулирования сетевого взаимодействия в образовательных учреждениях выступают: •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 • комплект договоров со сторонними образовательными учреждениями и организациями, обеспечивающих совместную реализацию </w:t>
      </w:r>
      <w:r w:rsidRPr="002C59B6">
        <w:rPr>
          <w:sz w:val="24"/>
          <w:szCs w:val="24"/>
          <w:lang w:val="ru-RU"/>
        </w:rPr>
        <w:lastRenderedPageBreak/>
        <w:t xml:space="preserve">образовательных программ:  В договоре о сетевой форме реализации образовательных программ указываются:  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   статус обучающихся в организациях, правила приема на обучение по образовательной программе, реализуемой с использованием сетевой формы;  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  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   срок действия договора, порядок его изменения и прекращения. •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 </w:t>
      </w: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3.3.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 • о праве обучающихся на освоение учебных предметов и курсов в других образовательных учреждениях и организациях; •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 • предельные величины учебной нагрузки на обучающегося;  • порядок разработки и утверждения индивидуального учебного плана, годовых учебных графиков, учебных расписаний; • порядок и формы проведения промежуточной и итоговой аттестации обучающихся; • порядок осуществления зачетов учебных курсов, освоенных учащимися в сторонних образовательных учреждениях или организациях; • условия и порядок заключения договоров со сторонними учреждениями и организациями.</w:t>
      </w: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 xml:space="preserve"> 3.4. Комплект локальных актов обеспечивает регулирование всех деталей образовательного процесса в рамках сетевого обучения.</w:t>
      </w:r>
    </w:p>
    <w:p w:rsidR="000C2AA0" w:rsidRPr="002C59B6" w:rsidRDefault="000C2AA0" w:rsidP="002259EF">
      <w:pPr>
        <w:spacing w:beforeLines="20" w:beforeAutospacing="0" w:afterLines="2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реализации сетевого взаимодействия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1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 Сетевая образовательная программа для уровней дошкольного, а также начального общего, основного общего и среднего общего образования разрабатывается и реализуется 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lastRenderedPageBreak/>
        <w:t>в соответствии с требованиями соответствующих федеральных государственных образовательных стандартов.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2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3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Информирование о программах, которые могут быть реализованы в сетевой форме, осуществляется образовательной организацией с использованием:</w:t>
      </w:r>
    </w:p>
    <w:p w:rsidR="00B67321" w:rsidRPr="002C59B6" w:rsidRDefault="007F576B" w:rsidP="002259EF">
      <w:pPr>
        <w:numPr>
          <w:ilvl w:val="0"/>
          <w:numId w:val="2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C59B6">
        <w:rPr>
          <w:rFonts w:cstheme="minorHAnsi"/>
          <w:color w:val="000000"/>
          <w:sz w:val="24"/>
          <w:szCs w:val="24"/>
        </w:rPr>
        <w:t>официального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сайта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образовательной</w:t>
      </w:r>
      <w:proofErr w:type="spellEnd"/>
      <w:r w:rsidR="00AB36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2C59B6">
        <w:rPr>
          <w:rFonts w:cstheme="minorHAnsi"/>
          <w:color w:val="000000"/>
          <w:sz w:val="24"/>
          <w:szCs w:val="24"/>
        </w:rPr>
        <w:t>организации</w:t>
      </w:r>
      <w:proofErr w:type="spellEnd"/>
      <w:r w:rsidRPr="002C59B6">
        <w:rPr>
          <w:rFonts w:cstheme="minorHAnsi"/>
          <w:color w:val="000000"/>
          <w:sz w:val="24"/>
          <w:szCs w:val="24"/>
        </w:rPr>
        <w:t>;</w:t>
      </w:r>
    </w:p>
    <w:p w:rsidR="00B67321" w:rsidRPr="002C59B6" w:rsidRDefault="007F576B" w:rsidP="002259EF">
      <w:pPr>
        <w:numPr>
          <w:ilvl w:val="0"/>
          <w:numId w:val="2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объявлений, размещенных на информационных стендах образовательной организации;</w:t>
      </w:r>
    </w:p>
    <w:p w:rsidR="00B67321" w:rsidRPr="002C59B6" w:rsidRDefault="007F576B" w:rsidP="002259EF">
      <w:pPr>
        <w:numPr>
          <w:ilvl w:val="0"/>
          <w:numId w:val="2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личных собеседований с обучающимися</w:t>
      </w:r>
      <w:r w:rsidR="00C521AD" w:rsidRPr="002C59B6">
        <w:rPr>
          <w:rFonts w:cstheme="minorHAnsi"/>
          <w:color w:val="000000"/>
          <w:sz w:val="24"/>
          <w:szCs w:val="24"/>
          <w:lang w:val="ru-RU"/>
        </w:rPr>
        <w:t xml:space="preserve"> и их родителями (законными представителями)</w:t>
      </w:r>
      <w:r w:rsidRPr="002C59B6">
        <w:rPr>
          <w:rFonts w:cstheme="minorHAnsi"/>
          <w:color w:val="000000"/>
          <w:sz w:val="24"/>
          <w:szCs w:val="24"/>
          <w:lang w:val="ru-RU"/>
        </w:rPr>
        <w:t>;</w:t>
      </w:r>
    </w:p>
    <w:p w:rsidR="00B67321" w:rsidRPr="002C59B6" w:rsidRDefault="007F576B" w:rsidP="002259EF">
      <w:pPr>
        <w:numPr>
          <w:ilvl w:val="0"/>
          <w:numId w:val="2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C59B6">
        <w:rPr>
          <w:rFonts w:cstheme="minorHAnsi"/>
          <w:color w:val="000000"/>
          <w:sz w:val="24"/>
          <w:szCs w:val="24"/>
        </w:rPr>
        <w:t>инымидоступнымиспособами</w:t>
      </w:r>
      <w:proofErr w:type="spellEnd"/>
      <w:r w:rsidRPr="002C59B6">
        <w:rPr>
          <w:rFonts w:cstheme="minorHAnsi"/>
          <w:color w:val="000000"/>
          <w:sz w:val="24"/>
          <w:szCs w:val="24"/>
        </w:rPr>
        <w:t>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 Минобрнауки и Минпросвещения от 05.08.2020 № 882/391.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 В базовой организации сетевую образовательную программу утверждает </w:t>
      </w:r>
      <w:r w:rsidR="00C521AD" w:rsidRPr="002C59B6">
        <w:rPr>
          <w:rFonts w:cstheme="minorHAnsi"/>
          <w:color w:val="000000"/>
          <w:sz w:val="24"/>
          <w:szCs w:val="24"/>
          <w:lang w:val="ru-RU"/>
        </w:rPr>
        <w:t>руководитель (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директор</w:t>
      </w:r>
      <w:r w:rsidR="00C521AD" w:rsidRPr="002C59B6">
        <w:rPr>
          <w:rFonts w:cstheme="minorHAnsi"/>
          <w:color w:val="000000"/>
          <w:sz w:val="24"/>
          <w:szCs w:val="24"/>
          <w:lang w:val="ru-RU"/>
        </w:rPr>
        <w:t>, заведующий)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 после ее рассмотрения педагогическим советом базовой организации.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7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B67321" w:rsidRPr="002C59B6" w:rsidRDefault="007F576B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Зачисление обучающихся в организацию, обладающую ресурсами, не производится.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9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 Если образовательная организация выступает в качестве базовой организации, то перевод в образовательную организацию-участника осуществляется приказом директора о 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lastRenderedPageBreak/>
        <w:t>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4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.1</w:t>
      </w:r>
      <w:r w:rsidR="00D760A4" w:rsidRPr="002C59B6">
        <w:rPr>
          <w:rFonts w:cstheme="minorHAnsi"/>
          <w:color w:val="000000"/>
          <w:sz w:val="24"/>
          <w:szCs w:val="24"/>
          <w:lang w:val="ru-RU"/>
        </w:rPr>
        <w:t>0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 Базовая организация </w:t>
      </w:r>
      <w:r w:rsidR="00512D32" w:rsidRPr="002C59B6">
        <w:rPr>
          <w:rFonts w:cstheme="minorHAnsi"/>
          <w:color w:val="000000"/>
          <w:sz w:val="24"/>
          <w:szCs w:val="24"/>
          <w:lang w:val="ru-RU"/>
        </w:rPr>
        <w:t xml:space="preserve">может 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выда</w:t>
      </w:r>
      <w:r w:rsidR="00512D32" w:rsidRPr="002C59B6">
        <w:rPr>
          <w:rFonts w:cstheme="minorHAnsi"/>
          <w:color w:val="000000"/>
          <w:sz w:val="24"/>
          <w:szCs w:val="24"/>
          <w:lang w:val="ru-RU"/>
        </w:rPr>
        <w:t>вать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 обучающимся документы об обучении по сетевой образовательной программе в порядке, определенном локальными нормативными актами базовой организации, если это предусмотрено договором о сетевой форме реализации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. Организационное обеспечение сетевого взаимодействия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.1. Ответственный работник образовательной организации за организацию и обеспечение сетевого взаимодействия определяется заведующим образовательной организации.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.2. В сферу ведения ответственного за организацию и обеспечение сетевого взаимодействия входят следующие вопросы: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– в зависимости от условий договора о сетевой форме реализации образовательных программ;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подготовка к заключению договора о сетевой форме реализации образовательной программы;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информирование обучающихся об образовательных программах, которые могут быть реализованы в сетевой форме;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B67321" w:rsidRPr="002C59B6" w:rsidRDefault="007F576B" w:rsidP="002259EF">
      <w:pPr>
        <w:numPr>
          <w:ilvl w:val="0"/>
          <w:numId w:val="3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.3. В случае необходимости образовательная организация вносит соответствующие изменени</w:t>
      </w:r>
      <w:r w:rsidR="00512D32" w:rsidRPr="002C59B6">
        <w:rPr>
          <w:rFonts w:cstheme="minorHAnsi"/>
          <w:color w:val="000000"/>
          <w:sz w:val="24"/>
          <w:szCs w:val="24"/>
          <w:lang w:val="ru-RU"/>
        </w:rPr>
        <w:t>я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 в устав, структуру,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lastRenderedPageBreak/>
        <w:t>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5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</w:t>
      </w:r>
      <w:r w:rsidR="007F576B" w:rsidRPr="002C59B6">
        <w:rPr>
          <w:rFonts w:cstheme="minorHAnsi"/>
          <w:color w:val="000000"/>
          <w:sz w:val="24"/>
          <w:szCs w:val="24"/>
        </w:rPr>
        <w:t> 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 форме.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. Статус обучающихся при реализации сетевой образовательной программы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.2. 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образовательной организации.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 взаимодействия.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.4. Использование обучающимися </w:t>
      </w:r>
      <w:r w:rsidR="00512D32" w:rsidRPr="002C59B6">
        <w:rPr>
          <w:rFonts w:cstheme="minorHAnsi"/>
          <w:color w:val="000000"/>
          <w:sz w:val="24"/>
          <w:szCs w:val="24"/>
          <w:lang w:val="ru-RU"/>
        </w:rPr>
        <w:t>методической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 литературы, пособий и иных материалов образовательной организации осуществляется в порядке, установленном локальными нормативными актами образовательной организации.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6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.5. Порядок и режим использования обучающимися </w:t>
      </w:r>
      <w:r w:rsidR="00512D32" w:rsidRPr="002C59B6">
        <w:rPr>
          <w:rFonts w:cstheme="minorHAnsi"/>
          <w:color w:val="000000"/>
          <w:sz w:val="24"/>
          <w:szCs w:val="24"/>
          <w:lang w:val="ru-RU"/>
        </w:rPr>
        <w:t>методической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 литературы, пособий и иных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 программы.</w:t>
      </w:r>
    </w:p>
    <w:p w:rsidR="00120E23" w:rsidRPr="002C59B6" w:rsidRDefault="00120E23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155CC" w:rsidRPr="002C59B6" w:rsidRDefault="000C2AA0" w:rsidP="002259EF">
      <w:pPr>
        <w:spacing w:beforeLines="20" w:beforeAutospacing="0" w:afterLines="20" w:afterAutospacing="0" w:line="360" w:lineRule="auto"/>
        <w:jc w:val="both"/>
        <w:rPr>
          <w:sz w:val="24"/>
          <w:szCs w:val="24"/>
          <w:lang w:val="ru-RU"/>
        </w:rPr>
      </w:pPr>
      <w:r w:rsidRPr="002C59B6">
        <w:rPr>
          <w:b/>
          <w:sz w:val="24"/>
          <w:szCs w:val="24"/>
          <w:lang w:val="ru-RU"/>
        </w:rPr>
        <w:lastRenderedPageBreak/>
        <w:t>7</w:t>
      </w:r>
      <w:r w:rsidR="00120E23" w:rsidRPr="002C59B6">
        <w:rPr>
          <w:b/>
          <w:sz w:val="24"/>
          <w:szCs w:val="24"/>
          <w:lang w:val="ru-RU"/>
        </w:rPr>
        <w:t>. Содержание и организация деятельности сетевого взаимодействия образовательных учреждений в рамках организации профильного обучения</w:t>
      </w:r>
    </w:p>
    <w:p w:rsidR="00120E23" w:rsidRPr="002C59B6" w:rsidRDefault="000C2AA0" w:rsidP="002259EF">
      <w:pPr>
        <w:spacing w:beforeLines="20" w:beforeAutospacing="0" w:afterLines="20" w:afterAutospacing="0" w:line="360" w:lineRule="auto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7</w:t>
      </w:r>
      <w:r w:rsidR="00120E23" w:rsidRPr="002C59B6">
        <w:rPr>
          <w:sz w:val="24"/>
          <w:szCs w:val="24"/>
          <w:lang w:val="ru-RU"/>
        </w:rPr>
        <w:t xml:space="preserve">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 </w:t>
      </w:r>
    </w:p>
    <w:p w:rsidR="00120E23" w:rsidRPr="002C59B6" w:rsidRDefault="000C2AA0" w:rsidP="002259EF">
      <w:pPr>
        <w:spacing w:beforeLines="20" w:beforeAutospacing="0" w:afterLines="20" w:afterAutospacing="0" w:line="360" w:lineRule="auto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7</w:t>
      </w:r>
      <w:r w:rsidR="00120E23" w:rsidRPr="002C59B6">
        <w:rPr>
          <w:sz w:val="24"/>
          <w:szCs w:val="24"/>
          <w:lang w:val="ru-RU"/>
        </w:rPr>
        <w:t>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120E23" w:rsidRPr="002C59B6" w:rsidRDefault="000C2AA0" w:rsidP="002259EF">
      <w:pPr>
        <w:spacing w:beforeLines="20" w:beforeAutospacing="0" w:afterLines="20" w:afterAutospacing="0" w:line="360" w:lineRule="auto"/>
        <w:jc w:val="both"/>
        <w:rPr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7</w:t>
      </w:r>
      <w:r w:rsidR="00120E23" w:rsidRPr="002C59B6">
        <w:rPr>
          <w:sz w:val="24"/>
          <w:szCs w:val="24"/>
          <w:lang w:val="ru-RU"/>
        </w:rPr>
        <w:t>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120E23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sz w:val="24"/>
          <w:szCs w:val="24"/>
          <w:lang w:val="ru-RU"/>
        </w:rPr>
        <w:t>7</w:t>
      </w:r>
      <w:r w:rsidR="00120E23" w:rsidRPr="002C59B6">
        <w:rPr>
          <w:sz w:val="24"/>
          <w:szCs w:val="24"/>
          <w:lang w:val="ru-RU"/>
        </w:rPr>
        <w:t>.4. В условиях паритетной кооперации оценивание учебных достижений учащихся осуществляется как учителями своей школы, так и сетевыми учителя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b/>
          <w:bCs/>
          <w:color w:val="000000"/>
          <w:sz w:val="24"/>
          <w:szCs w:val="24"/>
          <w:lang w:val="ru-RU"/>
        </w:rPr>
        <w:t>. Финансовые условия реализации сетевой образовательной программы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.2. Финансирование сетевого взаимодействия может осуществляться за счет:</w:t>
      </w:r>
    </w:p>
    <w:p w:rsidR="00B67321" w:rsidRPr="002C59B6" w:rsidRDefault="007F576B" w:rsidP="002259EF">
      <w:pPr>
        <w:numPr>
          <w:ilvl w:val="0"/>
          <w:numId w:val="4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средств субсидии на финансовое обеспечение выполнения государственного (муниципального) задания;</w:t>
      </w:r>
    </w:p>
    <w:p w:rsidR="00B67321" w:rsidRPr="002C59B6" w:rsidRDefault="007F576B" w:rsidP="002259EF">
      <w:pPr>
        <w:numPr>
          <w:ilvl w:val="0"/>
          <w:numId w:val="4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средств, полученных от приносящей доход деятельности, предусмотренной уставом образовательной организации;</w:t>
      </w:r>
    </w:p>
    <w:p w:rsidR="00B67321" w:rsidRPr="002C59B6" w:rsidRDefault="007F576B" w:rsidP="002259EF">
      <w:pPr>
        <w:numPr>
          <w:ilvl w:val="0"/>
          <w:numId w:val="4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средств, получаемых от государственных и частных фондов, в том числе международных;</w:t>
      </w:r>
    </w:p>
    <w:p w:rsidR="00B67321" w:rsidRPr="002C59B6" w:rsidRDefault="007F576B" w:rsidP="002259EF">
      <w:pPr>
        <w:numPr>
          <w:ilvl w:val="0"/>
          <w:numId w:val="4"/>
        </w:numPr>
        <w:spacing w:beforeLines="20" w:beforeAutospacing="0" w:afterLines="2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добровольных пожертвований и целевых взносов физических и юридических лиц (в том числе иностранных);</w:t>
      </w:r>
    </w:p>
    <w:p w:rsidR="00B67321" w:rsidRPr="002C59B6" w:rsidRDefault="007F576B" w:rsidP="002259EF">
      <w:pPr>
        <w:numPr>
          <w:ilvl w:val="0"/>
          <w:numId w:val="4"/>
        </w:numPr>
        <w:spacing w:beforeLines="20" w:beforeAutospacing="0" w:afterLines="2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иных поступлений в соответствии с законодательством РФ.</w:t>
      </w:r>
    </w:p>
    <w:p w:rsidR="00B67321" w:rsidRPr="002C59B6" w:rsidRDefault="000C2AA0" w:rsidP="002259EF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 xml:space="preserve">.3.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lastRenderedPageBreak/>
        <w:t>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67321" w:rsidRPr="002C59B6" w:rsidRDefault="000C2AA0" w:rsidP="00B73F55">
      <w:pPr>
        <w:spacing w:beforeLines="20" w:beforeAutospacing="0" w:afterLines="2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9B6">
        <w:rPr>
          <w:rFonts w:cstheme="minorHAnsi"/>
          <w:color w:val="000000"/>
          <w:sz w:val="24"/>
          <w:szCs w:val="24"/>
          <w:lang w:val="ru-RU"/>
        </w:rPr>
        <w:t>8</w:t>
      </w:r>
      <w:r w:rsidR="007F576B" w:rsidRPr="002C59B6">
        <w:rPr>
          <w:rFonts w:cstheme="minorHAnsi"/>
          <w:color w:val="000000"/>
          <w:sz w:val="24"/>
          <w:szCs w:val="24"/>
          <w:lang w:val="ru-RU"/>
        </w:rPr>
        <w:t>.4.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sectPr w:rsidR="00B67321" w:rsidRPr="002C59B6" w:rsidSect="00AB367C">
      <w:pgSz w:w="11907" w:h="16839"/>
      <w:pgMar w:top="567" w:right="1275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D0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73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C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AA0"/>
    <w:rsid w:val="00120E23"/>
    <w:rsid w:val="002259EF"/>
    <w:rsid w:val="002C59B6"/>
    <w:rsid w:val="002D33B1"/>
    <w:rsid w:val="002D3591"/>
    <w:rsid w:val="003514A0"/>
    <w:rsid w:val="00377382"/>
    <w:rsid w:val="00405AB9"/>
    <w:rsid w:val="00436F9D"/>
    <w:rsid w:val="00470428"/>
    <w:rsid w:val="004F7E17"/>
    <w:rsid w:val="00512D32"/>
    <w:rsid w:val="005305F7"/>
    <w:rsid w:val="005A05CE"/>
    <w:rsid w:val="00653AF6"/>
    <w:rsid w:val="006C2230"/>
    <w:rsid w:val="007812A5"/>
    <w:rsid w:val="007E2D81"/>
    <w:rsid w:val="007F576B"/>
    <w:rsid w:val="008155CC"/>
    <w:rsid w:val="00966936"/>
    <w:rsid w:val="00AB367C"/>
    <w:rsid w:val="00B67321"/>
    <w:rsid w:val="00B73A5A"/>
    <w:rsid w:val="00B73F55"/>
    <w:rsid w:val="00BD477A"/>
    <w:rsid w:val="00C32036"/>
    <w:rsid w:val="00C521AD"/>
    <w:rsid w:val="00D760A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05AB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2</cp:revision>
  <cp:lastPrinted>2023-10-19T11:22:00Z</cp:lastPrinted>
  <dcterms:created xsi:type="dcterms:W3CDTF">2025-04-28T19:50:00Z</dcterms:created>
  <dcterms:modified xsi:type="dcterms:W3CDTF">2025-04-28T19:50:00Z</dcterms:modified>
</cp:coreProperties>
</file>